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Pr="0024048E" w:rsidRDefault="0017634B" w:rsidP="0017634B">
      <w:pPr>
        <w:jc w:val="center"/>
        <w:rPr>
          <w:rFonts w:asciiTheme="majorBidi" w:hAnsiTheme="majorBidi" w:cstheme="majorBidi"/>
          <w:b/>
          <w:bCs/>
          <w:sz w:val="40"/>
          <w:szCs w:val="40"/>
          <w:lang w:val="fr-RE"/>
        </w:rPr>
      </w:pPr>
      <w:r w:rsidRPr="0024048E">
        <w:rPr>
          <w:rFonts w:asciiTheme="majorBidi" w:hAnsiTheme="majorBidi" w:cstheme="majorBidi"/>
          <w:b/>
          <w:bCs/>
          <w:sz w:val="40"/>
          <w:szCs w:val="40"/>
          <w:lang w:val="fr-RE"/>
        </w:rPr>
        <w:t>PHYSIQUE</w:t>
      </w:r>
    </w:p>
    <w:p w:rsidR="0017634B" w:rsidRDefault="0017634B" w:rsidP="0017634B">
      <w:pPr>
        <w:spacing w:after="0" w:line="240" w:lineRule="auto"/>
        <w:jc w:val="center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>1ère année                 60h</w:t>
      </w:r>
    </w:p>
    <w:p w:rsidR="0017634B" w:rsidRPr="0024048E" w:rsidRDefault="0017634B" w:rsidP="0017634B">
      <w:pPr>
        <w:spacing w:after="0" w:line="240" w:lineRule="auto"/>
        <w:jc w:val="center"/>
        <w:rPr>
          <w:rFonts w:asciiTheme="majorBidi" w:hAnsiTheme="majorBidi" w:cstheme="majorBidi"/>
          <w:sz w:val="28"/>
          <w:lang w:val="fr-FR"/>
        </w:rPr>
      </w:pPr>
    </w:p>
    <w:p w:rsidR="0017634B" w:rsidRPr="00EB2041" w:rsidRDefault="0017634B" w:rsidP="0017634B">
      <w:pPr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RE"/>
        </w:rPr>
        <w:t xml:space="preserve">I- </w:t>
      </w: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  <w:t>Incertitudes dans les mesures</w:t>
      </w:r>
      <w:r w:rsidRPr="0024048E">
        <w:rPr>
          <w:rFonts w:asciiTheme="majorBidi" w:hAnsiTheme="majorBidi" w:cstheme="majorBidi"/>
          <w:sz w:val="28"/>
          <w:szCs w:val="28"/>
          <w:lang w:val="fr-RE"/>
        </w:rPr>
        <w:t> :</w:t>
      </w:r>
    </w:p>
    <w:p w:rsidR="0017634B" w:rsidRPr="0024048E" w:rsidRDefault="0017634B" w:rsidP="0017634B">
      <w:pPr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lang w:val="fr-RE"/>
        </w:rPr>
        <w:tab/>
      </w:r>
      <w:r w:rsidRPr="0024048E">
        <w:rPr>
          <w:rFonts w:asciiTheme="majorBidi" w:hAnsiTheme="majorBidi" w:cstheme="majorBidi"/>
          <w:sz w:val="28"/>
          <w:szCs w:val="28"/>
          <w:lang w:val="fr-RE"/>
        </w:rPr>
        <w:t xml:space="preserve">1- Grandeurs mesurables et non mesurables. </w:t>
      </w:r>
    </w:p>
    <w:p w:rsidR="0017634B" w:rsidRPr="0024048E" w:rsidRDefault="0017634B" w:rsidP="0017634B">
      <w:pPr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ab/>
        <w:t>2- Mesures directes et indirectes.</w:t>
      </w:r>
    </w:p>
    <w:p w:rsidR="0017634B" w:rsidRPr="0024048E" w:rsidRDefault="0017634B" w:rsidP="0017634B">
      <w:pPr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ab/>
        <w:t>3- Erreurs- Incertitudes.</w:t>
      </w:r>
    </w:p>
    <w:p w:rsidR="0017634B" w:rsidRPr="0024048E" w:rsidRDefault="0017634B" w:rsidP="0017634B">
      <w:pPr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ab/>
        <w:t>4- Formules d’approximation.</w:t>
      </w:r>
    </w:p>
    <w:p w:rsidR="0017634B" w:rsidRPr="0024048E" w:rsidRDefault="0017634B" w:rsidP="0017634B">
      <w:pPr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ab/>
        <w:t xml:space="preserve">5- Appareils de mesures directes. </w:t>
      </w:r>
    </w:p>
    <w:p w:rsidR="0017634B" w:rsidRPr="0024048E" w:rsidRDefault="0017634B" w:rsidP="0017634B">
      <w:pPr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RE"/>
        </w:rPr>
        <w:t xml:space="preserve">II- </w:t>
      </w: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  <w:t>Les Balances</w:t>
      </w:r>
      <w:r w:rsidRPr="0024048E">
        <w:rPr>
          <w:rFonts w:asciiTheme="majorBidi" w:hAnsiTheme="majorBidi" w:cstheme="majorBidi"/>
          <w:sz w:val="28"/>
          <w:szCs w:val="28"/>
          <w:lang w:val="fr-RE"/>
        </w:rPr>
        <w:t xml:space="preserve"> : </w:t>
      </w:r>
    </w:p>
    <w:p w:rsidR="0017634B" w:rsidRPr="0024048E" w:rsidRDefault="0017634B" w:rsidP="0017634B">
      <w:pPr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ab/>
        <w:t>1- Genres de Balance.</w:t>
      </w:r>
    </w:p>
    <w:p w:rsidR="0017634B" w:rsidRPr="0024048E" w:rsidRDefault="0017634B" w:rsidP="0017634B">
      <w:pPr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ab/>
        <w:t>2- Principe de la Balance.</w:t>
      </w:r>
    </w:p>
    <w:p w:rsidR="0017634B" w:rsidRPr="0024048E" w:rsidRDefault="0017634B" w:rsidP="0017634B">
      <w:pPr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ab/>
        <w:t>3- Les qualités d’une Balance.</w:t>
      </w:r>
    </w:p>
    <w:p w:rsidR="0017634B" w:rsidRPr="0024048E" w:rsidRDefault="0017634B" w:rsidP="0017634B">
      <w:pPr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ab/>
        <w:t>4- Conditions de sensibilité.</w:t>
      </w:r>
    </w:p>
    <w:p w:rsidR="0017634B" w:rsidRPr="0024048E" w:rsidRDefault="0017634B" w:rsidP="0017634B">
      <w:pPr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RE"/>
        </w:rPr>
        <w:t xml:space="preserve">III- </w:t>
      </w: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  <w:t>Les états de la matière</w:t>
      </w:r>
    </w:p>
    <w:p w:rsidR="0017634B" w:rsidRPr="0024048E" w:rsidRDefault="0017634B" w:rsidP="0017634B">
      <w:pPr>
        <w:numPr>
          <w:ilvl w:val="0"/>
          <w:numId w:val="80"/>
        </w:num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  <w:t>Etat Solide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1- Densité.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RE" w:eastAsia="ja-JP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2- Elasticit</w:t>
      </w:r>
      <w:r w:rsidRPr="0024048E">
        <w:rPr>
          <w:rFonts w:asciiTheme="majorBidi" w:hAnsiTheme="majorBidi" w:cstheme="majorBidi"/>
          <w:sz w:val="28"/>
          <w:szCs w:val="28"/>
          <w:lang w:val="fr-RE" w:eastAsia="ja-JP"/>
        </w:rPr>
        <w:t>é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3- Module d’Young.</w:t>
      </w:r>
    </w:p>
    <w:p w:rsidR="0017634B" w:rsidRPr="0024048E" w:rsidRDefault="0017634B" w:rsidP="0017634B">
      <w:pPr>
        <w:numPr>
          <w:ilvl w:val="0"/>
          <w:numId w:val="80"/>
        </w:num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  <w:t xml:space="preserve">Etat Liquide 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1- Pression hydrostatique- Loi de l’hydrostatique.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2- Tension superficielle.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3- Capillarite.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4- Loi de Jurin.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lastRenderedPageBreak/>
        <w:t>5- Hydrodynamique – Viscosite.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6- Theoreme de Bernoulli et applications.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7- Loi de Poisenille- Stocks.</w:t>
      </w:r>
    </w:p>
    <w:p w:rsidR="0017634B" w:rsidRPr="0024048E" w:rsidRDefault="0017634B" w:rsidP="0017634B">
      <w:pPr>
        <w:jc w:val="both"/>
        <w:rPr>
          <w:rFonts w:asciiTheme="majorBidi" w:hAnsiTheme="majorBidi" w:cstheme="majorBidi"/>
          <w:sz w:val="28"/>
          <w:szCs w:val="28"/>
          <w:lang w:val="fr-RE"/>
        </w:rPr>
      </w:pPr>
    </w:p>
    <w:p w:rsidR="0017634B" w:rsidRPr="0024048E" w:rsidRDefault="0017634B" w:rsidP="0017634B">
      <w:pPr>
        <w:ind w:firstLine="720"/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RE"/>
        </w:rPr>
        <w:t>C-</w:t>
      </w: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  <w:t>Etat Gazeux</w:t>
      </w:r>
      <w:r w:rsidRPr="0024048E">
        <w:rPr>
          <w:rFonts w:asciiTheme="majorBidi" w:hAnsiTheme="majorBidi" w:cstheme="majorBidi"/>
          <w:sz w:val="28"/>
          <w:szCs w:val="28"/>
          <w:lang w:val="fr-RE"/>
        </w:rPr>
        <w:t xml:space="preserve"> 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1- Propriétés des Gaz (théorie cinétique).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2- Lois des Gaz parfaits.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3- Pression atmosphérique (crève- vessie, Magdebourd et Torricelli).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4- Loi de Dalton.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 xml:space="preserve">5- Diffusion des Gaz. </w:t>
      </w:r>
    </w:p>
    <w:p w:rsidR="0017634B" w:rsidRPr="0024048E" w:rsidRDefault="0017634B" w:rsidP="0017634B">
      <w:pPr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RE"/>
        </w:rPr>
        <w:t xml:space="preserve">IV- </w:t>
      </w: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  <w:t>Radioactivité</w:t>
      </w:r>
    </w:p>
    <w:p w:rsidR="0017634B" w:rsidRPr="0024048E" w:rsidRDefault="0017634B" w:rsidP="0017634B">
      <w:pPr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ab/>
        <w:t>1- Structure du noyau.</w:t>
      </w:r>
    </w:p>
    <w:p w:rsidR="0017634B" w:rsidRPr="0024048E" w:rsidRDefault="0017634B" w:rsidP="0017634B">
      <w:pPr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ab/>
        <w:t>2- Notions d’isotopes- Energie nucl</w:t>
      </w:r>
      <w:r>
        <w:rPr>
          <w:rFonts w:asciiTheme="majorBidi" w:hAnsiTheme="majorBidi" w:cstheme="majorBidi"/>
          <w:sz w:val="28"/>
          <w:szCs w:val="28"/>
          <w:lang w:val="fr-RE"/>
        </w:rPr>
        <w:t>é</w:t>
      </w:r>
      <w:r w:rsidRPr="0024048E">
        <w:rPr>
          <w:rFonts w:asciiTheme="majorBidi" w:hAnsiTheme="majorBidi" w:cstheme="majorBidi"/>
          <w:sz w:val="28"/>
          <w:szCs w:val="28"/>
          <w:lang w:val="fr-RE"/>
        </w:rPr>
        <w:t>aire – Nucl</w:t>
      </w:r>
      <w:r>
        <w:rPr>
          <w:rFonts w:asciiTheme="majorBidi" w:hAnsiTheme="majorBidi" w:cstheme="majorBidi"/>
          <w:sz w:val="28"/>
          <w:szCs w:val="28"/>
          <w:lang w:val="fr-RE"/>
        </w:rPr>
        <w:t>é</w:t>
      </w:r>
      <w:r w:rsidRPr="0024048E">
        <w:rPr>
          <w:rFonts w:asciiTheme="majorBidi" w:hAnsiTheme="majorBidi" w:cstheme="majorBidi"/>
          <w:sz w:val="28"/>
          <w:szCs w:val="28"/>
          <w:lang w:val="fr-RE"/>
        </w:rPr>
        <w:t>on.</w:t>
      </w:r>
    </w:p>
    <w:p w:rsidR="0017634B" w:rsidRPr="0024048E" w:rsidRDefault="0017634B" w:rsidP="0017634B">
      <w:pPr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ab/>
        <w:t>3- Radioactivité (naturelle, artificielle).</w:t>
      </w:r>
    </w:p>
    <w:p w:rsidR="0017634B" w:rsidRPr="0024048E" w:rsidRDefault="0017634B" w:rsidP="0017634B">
      <w:pPr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ab/>
        <w:t>4- Les dangers.</w:t>
      </w:r>
    </w:p>
    <w:p w:rsidR="0017634B" w:rsidRPr="0024048E" w:rsidRDefault="0017634B" w:rsidP="0017634B">
      <w:pPr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ab/>
        <w:t>5- L’importance en médecine.</w:t>
      </w:r>
    </w:p>
    <w:p w:rsidR="0017634B" w:rsidRPr="0024048E" w:rsidRDefault="0017634B" w:rsidP="0017634B">
      <w:pPr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RE"/>
        </w:rPr>
        <w:t xml:space="preserve">V- </w:t>
      </w: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  <w:t>Electricité</w:t>
      </w:r>
    </w:p>
    <w:p w:rsidR="0017634B" w:rsidRPr="0024048E" w:rsidRDefault="0017634B" w:rsidP="0017634B">
      <w:pPr>
        <w:numPr>
          <w:ilvl w:val="0"/>
          <w:numId w:val="81"/>
        </w:num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  <w:t>Le Courant Continu</w:t>
      </w:r>
    </w:p>
    <w:p w:rsidR="0017634B" w:rsidRPr="0024048E" w:rsidRDefault="0017634B" w:rsidP="0017634B">
      <w:pPr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</w:pP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1- Production du courant électrique (sens du courant).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2- Champs et potentiels électriques.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3- Principe d’OHM – résistivité.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4- Effet Joules- Electrolyse.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lastRenderedPageBreak/>
        <w:t>5- Récepteurs- Générateurs.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6- Loi d’OHM et de Pouillet- Loi de Kirchhoff.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7- Condensateurs- Associations de résistances- shunt.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RE"/>
        </w:rPr>
      </w:pPr>
    </w:p>
    <w:p w:rsidR="0017634B" w:rsidRPr="0024048E" w:rsidRDefault="0017634B" w:rsidP="0017634B">
      <w:pPr>
        <w:numPr>
          <w:ilvl w:val="0"/>
          <w:numId w:val="81"/>
        </w:num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  <w:t>Le Courant Alternatif</w:t>
      </w:r>
    </w:p>
    <w:p w:rsidR="0017634B" w:rsidRPr="0024048E" w:rsidRDefault="0017634B" w:rsidP="0017634B">
      <w:pPr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</w:pP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1- Définition du courant périodique alternatif sinuso</w:t>
      </w:r>
      <w:r>
        <w:rPr>
          <w:rFonts w:asciiTheme="majorBidi" w:hAnsiTheme="majorBidi" w:cstheme="majorBidi"/>
          <w:sz w:val="28"/>
          <w:szCs w:val="28"/>
          <w:lang w:val="fr-RE"/>
        </w:rPr>
        <w:t>ï</w:t>
      </w:r>
      <w:r w:rsidRPr="0024048E">
        <w:rPr>
          <w:rFonts w:asciiTheme="majorBidi" w:hAnsiTheme="majorBidi" w:cstheme="majorBidi"/>
          <w:sz w:val="28"/>
          <w:szCs w:val="28"/>
          <w:lang w:val="fr-RE"/>
        </w:rPr>
        <w:t>dal</w:t>
      </w:r>
      <w:r w:rsidRPr="0024048E">
        <w:rPr>
          <w:rFonts w:asciiTheme="majorBidi" w:hAnsiTheme="majorBidi" w:cstheme="majorBidi"/>
          <w:sz w:val="28"/>
          <w:szCs w:val="28"/>
          <w:lang w:val="fr-FR"/>
        </w:rPr>
        <w:t>.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2- Effet du courant alternatif -  Loi de Joules.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3- Valeurs efficaces- Notion d’impédance.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4- Puissance active d’un alternatif.</w:t>
      </w:r>
    </w:p>
    <w:p w:rsidR="0017634B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5- Facteur de Puissance.</w:t>
      </w:r>
    </w:p>
    <w:p w:rsidR="0017634B" w:rsidRPr="0024048E" w:rsidRDefault="0017634B" w:rsidP="0017634B">
      <w:pPr>
        <w:ind w:left="720"/>
        <w:jc w:val="both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jc w:val="both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RE"/>
        </w:rPr>
        <w:t xml:space="preserve">VI – </w:t>
      </w: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  <w:t>OPTIQUE</w:t>
      </w:r>
    </w:p>
    <w:p w:rsidR="0017634B" w:rsidRPr="0024048E" w:rsidRDefault="0017634B" w:rsidP="0017634B">
      <w:pPr>
        <w:pStyle w:val="ListParagraph"/>
        <w:numPr>
          <w:ilvl w:val="0"/>
          <w:numId w:val="83"/>
        </w:numPr>
        <w:jc w:val="both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sz w:val="32"/>
          <w:szCs w:val="32"/>
          <w:lang w:val="fr-FR"/>
        </w:rPr>
        <w:t>Réflexion : miroir plan ; miroir concave ; miroir convexe.</w:t>
      </w:r>
    </w:p>
    <w:p w:rsidR="0017634B" w:rsidRPr="0024048E" w:rsidRDefault="0017634B" w:rsidP="0017634B">
      <w:pPr>
        <w:pStyle w:val="ListParagraph"/>
        <w:numPr>
          <w:ilvl w:val="0"/>
          <w:numId w:val="83"/>
        </w:numPr>
        <w:jc w:val="both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sz w:val="32"/>
          <w:szCs w:val="32"/>
          <w:lang w:val="fr-FR"/>
        </w:rPr>
        <w:t>Réfraction : dioptre plan ; lame à faces parallèles ; prisme.</w:t>
      </w:r>
    </w:p>
    <w:p w:rsidR="0017634B" w:rsidRPr="0024048E" w:rsidRDefault="0017634B" w:rsidP="0017634B">
      <w:pPr>
        <w:pStyle w:val="ListParagraph"/>
        <w:numPr>
          <w:ilvl w:val="0"/>
          <w:numId w:val="83"/>
        </w:numPr>
        <w:jc w:val="both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sz w:val="32"/>
          <w:szCs w:val="32"/>
          <w:lang w:val="fr-FR"/>
        </w:rPr>
        <w:t>Lentilles : convergentes ; divergentes.</w:t>
      </w:r>
    </w:p>
    <w:p w:rsidR="0017634B" w:rsidRPr="0024048E" w:rsidRDefault="0017634B" w:rsidP="0017634B">
      <w:pPr>
        <w:pStyle w:val="ListParagraph"/>
        <w:jc w:val="both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sz w:val="32"/>
          <w:szCs w:val="32"/>
          <w:lang w:val="fr-FR"/>
        </w:rPr>
        <w:t>Applications : loupe ; microscope ; téléscope.</w:t>
      </w:r>
    </w:p>
    <w:p w:rsidR="0017634B" w:rsidRPr="0024048E" w:rsidRDefault="0017634B" w:rsidP="0017634B">
      <w:pPr>
        <w:pStyle w:val="ListParagraph"/>
        <w:jc w:val="both"/>
        <w:rPr>
          <w:rFonts w:asciiTheme="majorBidi" w:hAnsiTheme="majorBidi" w:cstheme="majorBidi"/>
          <w:sz w:val="32"/>
          <w:szCs w:val="32"/>
          <w:lang w:val="fr-FR"/>
        </w:rPr>
      </w:pPr>
    </w:p>
    <w:p w:rsidR="0017634B" w:rsidRPr="0024048E" w:rsidRDefault="0017634B" w:rsidP="0017634B">
      <w:pPr>
        <w:pStyle w:val="ListParagraph"/>
        <w:jc w:val="both"/>
        <w:rPr>
          <w:rFonts w:asciiTheme="majorBidi" w:hAnsiTheme="majorBidi" w:cstheme="majorBidi"/>
          <w:sz w:val="32"/>
          <w:szCs w:val="32"/>
          <w:lang w:val="fr-FR"/>
        </w:rPr>
      </w:pPr>
    </w:p>
    <w:p w:rsidR="0017634B" w:rsidRPr="0024048E" w:rsidRDefault="0017634B" w:rsidP="0017634B">
      <w:pPr>
        <w:pStyle w:val="ListParagraph"/>
        <w:jc w:val="both"/>
        <w:rPr>
          <w:rFonts w:asciiTheme="majorBidi" w:hAnsiTheme="majorBidi" w:cstheme="majorBidi"/>
          <w:sz w:val="32"/>
          <w:szCs w:val="32"/>
          <w:lang w:val="fr-FR"/>
        </w:rPr>
      </w:pPr>
    </w:p>
    <w:p w:rsidR="0017634B" w:rsidRPr="0024048E" w:rsidRDefault="0017634B" w:rsidP="0017634B">
      <w:pPr>
        <w:pStyle w:val="ListParagraph"/>
        <w:jc w:val="both"/>
        <w:rPr>
          <w:rFonts w:asciiTheme="majorBidi" w:hAnsiTheme="majorBidi" w:cstheme="majorBidi"/>
          <w:sz w:val="32"/>
          <w:szCs w:val="32"/>
          <w:lang w:val="fr-FR"/>
        </w:rPr>
      </w:pPr>
    </w:p>
    <w:p w:rsidR="0017634B" w:rsidRPr="0024048E" w:rsidRDefault="0017634B" w:rsidP="0017634B">
      <w:pPr>
        <w:pStyle w:val="ListParagraph"/>
        <w:jc w:val="both"/>
        <w:rPr>
          <w:rFonts w:asciiTheme="majorBidi" w:hAnsiTheme="majorBidi" w:cstheme="majorBidi"/>
          <w:sz w:val="32"/>
          <w:szCs w:val="32"/>
          <w:lang w:val="fr-FR"/>
        </w:rPr>
      </w:pPr>
    </w:p>
    <w:p w:rsidR="0017634B" w:rsidRPr="0024048E" w:rsidRDefault="0017634B" w:rsidP="0017634B">
      <w:pPr>
        <w:pStyle w:val="ListParagraph"/>
        <w:jc w:val="both"/>
        <w:rPr>
          <w:rFonts w:asciiTheme="majorBidi" w:hAnsiTheme="majorBidi" w:cstheme="majorBidi"/>
          <w:sz w:val="32"/>
          <w:szCs w:val="32"/>
          <w:lang w:val="fr-FR"/>
        </w:rPr>
      </w:pPr>
    </w:p>
    <w:p w:rsidR="0017634B" w:rsidRPr="0024048E" w:rsidRDefault="0017634B" w:rsidP="0017634B">
      <w:pPr>
        <w:pStyle w:val="ListParagraph"/>
        <w:jc w:val="both"/>
        <w:rPr>
          <w:rFonts w:asciiTheme="majorBidi" w:hAnsiTheme="majorBidi" w:cstheme="majorBidi"/>
          <w:sz w:val="32"/>
          <w:szCs w:val="32"/>
          <w:lang w:val="fr-FR"/>
        </w:rPr>
      </w:pPr>
      <w:bookmarkStart w:id="0" w:name="_GoBack"/>
      <w:bookmarkEnd w:id="0"/>
    </w:p>
    <w:sectPr w:rsidR="0017634B" w:rsidRPr="0024048E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1553F4">
          <w:rPr>
            <w:noProof/>
          </w:rPr>
          <w:t>3</w:t>
        </w:r>
        <w:r>
          <w:fldChar w:fldCharType="end"/>
        </w:r>
      </w:p>
    </w:sdtContent>
  </w:sdt>
  <w:p w:rsidR="00EB2041" w:rsidRDefault="001553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C6A39"/>
    <w:rsid w:val="00136646"/>
    <w:rsid w:val="001553F4"/>
    <w:rsid w:val="0017634B"/>
    <w:rsid w:val="002E6BA1"/>
    <w:rsid w:val="002E788C"/>
    <w:rsid w:val="003F2D97"/>
    <w:rsid w:val="004601FF"/>
    <w:rsid w:val="005F6EBF"/>
    <w:rsid w:val="007572C0"/>
    <w:rsid w:val="007B04BB"/>
    <w:rsid w:val="009E0BE8"/>
    <w:rsid w:val="009F0BC9"/>
    <w:rsid w:val="00C4407F"/>
    <w:rsid w:val="00C63324"/>
    <w:rsid w:val="00D32AD7"/>
    <w:rsid w:val="00E52C48"/>
    <w:rsid w:val="00F4289D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15</cp:revision>
  <dcterms:created xsi:type="dcterms:W3CDTF">2014-10-15T10:39:00Z</dcterms:created>
  <dcterms:modified xsi:type="dcterms:W3CDTF">2019-07-18T07:44:00Z</dcterms:modified>
</cp:coreProperties>
</file>